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F4" w:rsidRDefault="00DD4FF4" w:rsidP="00DD4FF4">
      <w:pPr>
        <w:pStyle w:val="a3"/>
        <w:jc w:val="center"/>
        <w:rPr>
          <w:rFonts w:ascii="Arial" w:hAnsi="Arial" w:cs="Arial"/>
          <w:color w:val="000000"/>
          <w:sz w:val="17"/>
          <w:szCs w:val="17"/>
        </w:rPr>
      </w:pPr>
      <w:r>
        <w:rPr>
          <w:rFonts w:ascii="Arial" w:hAnsi="Arial" w:cs="Arial"/>
          <w:b/>
          <w:bCs/>
          <w:color w:val="000000"/>
          <w:sz w:val="17"/>
          <w:szCs w:val="17"/>
        </w:rPr>
        <w:t>ПРАВИТЕЛЬСТВО РОССИЙСКОЙ ФЕДЕРАЦИИ</w:t>
      </w:r>
    </w:p>
    <w:p w:rsidR="00DD4FF4" w:rsidRDefault="00DD4FF4" w:rsidP="00DD4FF4">
      <w:pPr>
        <w:pStyle w:val="a3"/>
        <w:jc w:val="center"/>
        <w:rPr>
          <w:rFonts w:ascii="Arial" w:hAnsi="Arial" w:cs="Arial"/>
          <w:color w:val="000000"/>
          <w:sz w:val="17"/>
          <w:szCs w:val="17"/>
        </w:rPr>
      </w:pPr>
      <w:r>
        <w:rPr>
          <w:rFonts w:ascii="Arial" w:hAnsi="Arial" w:cs="Arial"/>
          <w:b/>
          <w:bCs/>
          <w:color w:val="000000"/>
          <w:sz w:val="17"/>
          <w:szCs w:val="17"/>
        </w:rPr>
        <w:t>ПОСТАНОВЛЕНИЕ</w:t>
      </w:r>
    </w:p>
    <w:p w:rsidR="00DD4FF4" w:rsidRDefault="00DD4FF4" w:rsidP="00DD4FF4">
      <w:pPr>
        <w:pStyle w:val="a3"/>
        <w:jc w:val="center"/>
        <w:rPr>
          <w:rFonts w:ascii="Arial" w:hAnsi="Arial" w:cs="Arial"/>
          <w:color w:val="000000"/>
          <w:sz w:val="17"/>
          <w:szCs w:val="17"/>
        </w:rPr>
      </w:pPr>
      <w:r>
        <w:rPr>
          <w:rFonts w:ascii="Arial" w:hAnsi="Arial" w:cs="Arial"/>
          <w:b/>
          <w:bCs/>
          <w:color w:val="000000"/>
          <w:sz w:val="17"/>
          <w:szCs w:val="17"/>
        </w:rPr>
        <w:t>от 7 мая 2003 г. N 263</w:t>
      </w:r>
    </w:p>
    <w:p w:rsidR="00DD4FF4" w:rsidRDefault="00DD4FF4" w:rsidP="00DD4FF4">
      <w:pPr>
        <w:pStyle w:val="a3"/>
        <w:jc w:val="center"/>
        <w:rPr>
          <w:rFonts w:ascii="Arial" w:hAnsi="Arial" w:cs="Arial"/>
          <w:color w:val="000000"/>
          <w:sz w:val="17"/>
          <w:szCs w:val="17"/>
        </w:rPr>
      </w:pPr>
      <w:r>
        <w:rPr>
          <w:rFonts w:ascii="Arial" w:hAnsi="Arial" w:cs="Arial"/>
          <w:b/>
          <w:bCs/>
          <w:color w:val="000000"/>
          <w:sz w:val="17"/>
          <w:szCs w:val="17"/>
        </w:rPr>
        <w:t>ОБ УТВЕРЖДЕНИИ ПРАВИЛ</w:t>
      </w:r>
    </w:p>
    <w:p w:rsidR="00DD4FF4" w:rsidRDefault="00DD4FF4" w:rsidP="00DD4FF4">
      <w:pPr>
        <w:pStyle w:val="a3"/>
        <w:jc w:val="center"/>
        <w:rPr>
          <w:rFonts w:ascii="Arial" w:hAnsi="Arial" w:cs="Arial"/>
          <w:color w:val="000000"/>
          <w:sz w:val="17"/>
          <w:szCs w:val="17"/>
        </w:rPr>
      </w:pPr>
      <w:r>
        <w:rPr>
          <w:rFonts w:ascii="Arial" w:hAnsi="Arial" w:cs="Arial"/>
          <w:b/>
          <w:bCs/>
          <w:color w:val="000000"/>
          <w:sz w:val="17"/>
          <w:szCs w:val="17"/>
        </w:rPr>
        <w:t>ОБЯЗАТЕЛЬНОГО СТРАХОВАНИЯ ГРАЖДАНСКОЙ ОТВЕТСТВЕННОСТИ</w:t>
      </w:r>
    </w:p>
    <w:p w:rsidR="00DD4FF4" w:rsidRDefault="00DD4FF4" w:rsidP="00DD4FF4">
      <w:pPr>
        <w:pStyle w:val="a3"/>
        <w:jc w:val="center"/>
        <w:rPr>
          <w:rFonts w:ascii="Arial" w:hAnsi="Arial" w:cs="Arial"/>
          <w:color w:val="000000"/>
          <w:sz w:val="17"/>
          <w:szCs w:val="17"/>
        </w:rPr>
      </w:pPr>
      <w:r>
        <w:rPr>
          <w:rFonts w:ascii="Arial" w:hAnsi="Arial" w:cs="Arial"/>
          <w:b/>
          <w:bCs/>
          <w:color w:val="000000"/>
          <w:sz w:val="17"/>
          <w:szCs w:val="17"/>
        </w:rPr>
        <w:t>ВЛАДЕЛЬЦЕВ ТРАНСПОРТНЫХ СРЕДСТВ</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(в ред. Постановлений Правительства РФ от 28.08.2006 N 525,</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от 18.12.2006 N 775, от 21.06.2007 N 389, от 29.02.2008 N 129,</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от 29.02.2008 N 131, от 08.08.2009 N 653, от 06.10.2011 N 824,</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от 30.12.2011 N 1245, от 01.12.2012 N 1237, от 26.08.2013 N 739,</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с изм., внесенными решениями Верховного Суда РФ</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от 10.07.2006 N ГКПИ06-529, от 24.07.2007 N ГКПИ07-658)</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соответствии с Федеральным законом «Об обязательном страховании гражданской ответственности владельцев транспортных средств» Правительство Российской Федерации постановляет:</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 Утвердить прилагаемые Правила обязательного страхования гражданской ответственности владельцев 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 Настоящее Постановление вступает в силу с 1 июля 2003 г.</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Председатель Правительства</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Российской Федерации</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М.КАСЬЯНОВ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Утверждены</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Постановлением Правительства</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Российской Федерации</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от 7 мая 2003 г. N 263</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b/>
          <w:bCs/>
          <w:color w:val="000000"/>
          <w:sz w:val="17"/>
          <w:szCs w:val="17"/>
        </w:rPr>
        <w:t>ПРАВИЛА</w:t>
      </w:r>
    </w:p>
    <w:p w:rsidR="00DD4FF4" w:rsidRDefault="00DD4FF4" w:rsidP="00DD4FF4">
      <w:pPr>
        <w:pStyle w:val="a3"/>
        <w:jc w:val="center"/>
        <w:rPr>
          <w:rFonts w:ascii="Arial" w:hAnsi="Arial" w:cs="Arial"/>
          <w:color w:val="000000"/>
          <w:sz w:val="17"/>
          <w:szCs w:val="17"/>
        </w:rPr>
      </w:pPr>
      <w:r>
        <w:rPr>
          <w:rFonts w:ascii="Arial" w:hAnsi="Arial" w:cs="Arial"/>
          <w:b/>
          <w:bCs/>
          <w:color w:val="000000"/>
          <w:sz w:val="17"/>
          <w:szCs w:val="17"/>
        </w:rPr>
        <w:lastRenderedPageBreak/>
        <w:t>ОБЯЗАТЕЛЬНОГО СТРАХОВАНИЯ ГРАЖДАНСКОЙ ОТВЕТСТВЕННОСТИ</w:t>
      </w:r>
    </w:p>
    <w:p w:rsidR="00DD4FF4" w:rsidRDefault="00DD4FF4" w:rsidP="00DD4FF4">
      <w:pPr>
        <w:pStyle w:val="a3"/>
        <w:jc w:val="center"/>
        <w:rPr>
          <w:rFonts w:ascii="Arial" w:hAnsi="Arial" w:cs="Arial"/>
          <w:color w:val="000000"/>
          <w:sz w:val="17"/>
          <w:szCs w:val="17"/>
        </w:rPr>
      </w:pPr>
      <w:r>
        <w:rPr>
          <w:rFonts w:ascii="Arial" w:hAnsi="Arial" w:cs="Arial"/>
          <w:b/>
          <w:bCs/>
          <w:color w:val="000000"/>
          <w:sz w:val="17"/>
          <w:szCs w:val="17"/>
        </w:rPr>
        <w:t>ВЛАДЕЛЬЦЕВ ТРАНСПОРТНЫХ СРЕДСТВ</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(в ред. Постановлений Правительства РФ от 28.08.2006 N 525,</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от 18.12.2006 N 775, от 21.06.2007 N 389, от 29.02.2008 N 129,</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от 29.02.2008 N 131, от 08.08.2009 N 653, от 06.10.2011 N 824,</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от 30.12.2011 N 1245, от 01.12.2012 N 1237, от 26.08.2013 N 739,</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с изм., внесенными решениями Верховного Суда РФ</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от 10.07.2006 N ГКПИ06-529, от 24.07.2007 N ГКПИ07-658)</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I. Общие положения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 Настоящие Правила определяют типовые условия, в соответствии с которыми заключается договор обязательного страхования гражданской ответственности владельцев транспортных средств (далее именуется — договор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 При осуществлении обязательного страхования гражданской ответственности владельцев транспортных средств (далее именуется — обязательное страхование) страховщик обязуется за обусловленную договором обязательного страхования плату (страховую премию) при наступлении предусмотренного настоящими Правилами события (страхового случая) осуществить страховую выплату потерпевшему (третьему лицу) в целях возмещения вреда, причиненного жизни, здоровью или имуществу потерпевшего, в пределах определенной договором суммы (страховой суммы).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2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 Обязательному страхованию в соответствии с настоящими Правилами не подлежит риск гражданской ответственности владельцев 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максимальная конструктивная скорость которых составляет не более 20 км/ч;</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которые находятся в распоряжении Вооруженных Сил Российской Федерации,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Федеральным законом «Об обязательном страховании гражданской ответственности владельцев 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«г»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 в части, касающейся принадлежащих гражданам прицепов к легковым автомобилям.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«д»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 В настоящих Правилах используются следующие понятия: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xml:space="preserve">«транспортное средство» — устройство, предназначенное для перевозки по дорогам людей, грузов или оборудования, установленного на нем. Транспортным средством также является прицеп (полуприцеп и прицеп-роспуск), не оборудованный двигателем и предназначенный для движения в составе с механическим транспортным </w:t>
      </w:r>
      <w:r>
        <w:rPr>
          <w:rFonts w:ascii="Arial" w:hAnsi="Arial" w:cs="Arial"/>
          <w:color w:val="000000"/>
          <w:sz w:val="17"/>
          <w:szCs w:val="17"/>
        </w:rPr>
        <w:lastRenderedPageBreak/>
        <w:t>средством. Транспортное средство допускается к участию в дорожном движении в соответствии с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«использование транспортного средства» — эксплуатация транспортного средства, связанная с его участием в движении в пределах дорог (дорожном движении), кроме железных дорог, а также на прилегающих к ним и предназначенных для движения транспортных средств территориях (дворы, жилые массивы, стоянки транспортных средств, заправочные станции и другие территории).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«ограниченное использование транспортных средств, находящихся в собственности или во владении граждан» — управление транспортными средствами, находящимися в собственности или во владении граждан, только указанными страхователем водителями и (или) сезонное использование транспортных средств в течение 3 и более месяцев в календарном году;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«ограниченное использование транспортных средств, находящихся в собственности или во владении юридических лиц» — сезонное использование транспортных средств, находящихся в собственности или во владении юридических лиц (снегоуборочные, сельскохозяйственные, поливочные и другие специальные транспортные средства), в течение 6 и более месяцев в календарном году;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ему транспортного средства и др.). Не является владельцем транспортного средства лицо, управляющее транспортным средством при исполнении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«водитель» — лицо, которое управляет транспортным средством (использует транспортное средство) на праве владения, пользования, распоряжения, риск ответственности которого застрахован по договору обязательного страхования. Это лицо в том числе осуществляет управление транспортным средством на основании трудового договора (контракта) или гражданско-правового договора с собственником или иным владельцем транспортного средства, риск ответственности которого застрахован в соответствии с договором обязательного страхования. При обучении управлению транспортным средством водителем считается обучающее лицо;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«потерпевший» — лицо, жизни, здоровью или имуществу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Постановлений Правительства РФ от 29.02.2008 N 131,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«место жительства (место нахождения) потерпевшего» — определенное в соответствии с гражданским законодательством место жительства гражданина (место нахождения юридического лица), признаваемого потерпевшим;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«страхователь» — лицо, заключившее со страховщиком договор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на условиях и в порядке, установленных Федеральным законом «Об обязательном страховании гражданской ответственности владельцев транспортных средств» и настоящими Правилами в соответствии с разрешением (лицензией), выданным в установленном законодательством Российской Федерации порядке;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26.08.2013 N 739)</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«представитель страховщика» — обособленное подразделение страховщика (филиал) в субъекте Российской Федерации, выполняющее в предусмотренных гражданским законодательством Российской Федерации пределах полномочия страховщика по рассмотрению требований потерпевших о страховых выплатах и их осуществлению, или другой страховщик, выполняющий указанные полномочия за счет заключившего договор обязательного страхования страховщика на основании договора со страховщиком;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«профессиональное объединение страховщиков» — некоммерческая организация, действующая в установленном порядке в целях обеспечения взаимодействия страховщиков и разработки правил профессиональной деятельности;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«страховой полис обязательного страхования» — документ установленного образца, удостоверяющий осуществление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«страховые тарифы» — ценовые ставки, установленные в соответствии с Федеральным законом «Об обязательном страховании гражданской ответственности владельцев транспортных средств»,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«страховая сумма» — определенная Федеральным законом «Об обязательном страховании гражданской ответственности владельцев транспортных средств» денежная сумма в валюте Российской Федерации, в пределах которой страховщик обязуется при наступлении каждого страхового случая (независимо от их числа в течение срока действия договора обязательного страхования) возместить потерпевшим причиненный вред;</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«страховая премия» — денежная сумма в валюте Российской Федерации, которую страхователь обязан уплатить страховщику в соответствии с договором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«страховая выплата» — денежная сумма, которую в соответствии с договором обязательного страхования страховщик обязан выплатить потерпевшим в счет возмещения вреда, причиненного их жизни, здоровью или имуществу при наступлении страхового случая. При причинении вреда имуществу страховщик с согласия потерпевшего вправе заменить страховую выплату компенсацией ущерба в натуральной форме, организовать ремонт или замену пострадавшего имущества в пределах страховой суммы;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«акт о страховом случае» — документ, составляемый страховщиком после подачи потерпевшим заявления о страховой выплате,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и подтверждающий решение страховщика об осуществлении страховой выплаты или прямого возмещения убытков;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«компенсационные выплаты» — платежи, которые осуществляются в соответствии с Федеральным законом «Об обязательном страховании гражданской ответственности владельцев транспортных средств» в случае, если страховая выплата по обязательному страхованию не может быть осуществлена;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«независимая экспертиза» — экспертиза, проводимая в целях выяснения обстоятельств причинения вреда и определения размера подлежащих возмещению убытков в связи с повреждением имущества. При повреждении транспортного средства в целях выяснения обстоятельств наступления страхового случая, установления повреждения транспортного средства, технологии, методов и стоимости ремонта проводится независимая техническая экспертиза транспортного средства в соответствии с правилами, установленными Правительством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«прямое возмещение убытков» — возмещение вреда имуществу потерпевшего страховщиком, заключившим с потерпевшим — владельцем транспортного средства договор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II. Объект обязательного страхования,</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страховой случай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5.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 Дорожно-транспортным происшествием является событие, произошедшее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Положения настоящих Правил, регламентирующие поведение участников дорожно-транспортного происшествия, применяются также в случаях причинения вреда потерпевшим при использовании транспортного средства на прилегающих к дорогам территориях.</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7. Страховым случаем признается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7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8. В соответствии с настоящими Правилами не возмещается вред, причиненный вследствие: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непреодолимой силы либо умысла потерпевшего;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воздействия ядерного взрыва, радиации или радиоактивного заражения;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военных действий, а также маневров или иных военных мероприятий;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гражданской войны, народных волнений или забастовок.</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8.1. Вред, причиненный имуществу, принадлежащему лицу, ответственному за причиненный вред, не возмещается.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8.1 введен Постановлением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9. Не относится к страховым случаям наступление гражданской ответственности владельцев транспортных средств вследствие: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причинения вреда при использовании иного транспортного средства, чем то, которое указано в договоре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причинения морального вреда или возникновения обязанности по возмещению упущенной выгоды;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загрязнения окружающей природной среды;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 причинения вреда 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е) 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ж) возникновения обязанности по возмещению работодателю убытков, вызванных причинением вреда работнику;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з) причинения водителем вреда управляемому им транспортному средству и прицепу к нему, перевозимому в них грузу, установленному на них оборудованию и иному имуществу;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и) причинения вреда при погрузке груза на транспортное средство или его разгрузке;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 утратил силу. — Постановление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л)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культа, а также произведений науки, литературы и искусства, других объектов интеллектуальной собственности;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м) возникновения обязанности владельца транспортного средства возместить вред в части, превышающей размер ответственности, предусмотренный Федеральным законом «Об обязательном страховании гражданской ответственности владельцев транспортных средств» и главой 59 Гражданского кодекса Российской Федерации (в случае если более высокий размер ответственности установлен федеральным законом или договором);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н) причинения вреда жизни, здоровью и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 имуществу пассажиров.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«н» введен Постановлением Правительства РФ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III. Страховая сумма, страховая премия</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и порядок ее уплаты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10.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части возмещения вреда, причиненного жизни или здоровью каждого потерпевшего, — не более 160 тыс. рублей;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части возмещения вреда, причиненного имуществу нескольких потерпевших, — не более 160 тыс. рублей;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части возмещения вреда, причиненного имуществу одного потерпевшего, — не более 120 тыс. рублей.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Страховая премия определяется в соответствии со страховыми тарифами, установленными в соответствии с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26.08.2013 N 739)</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26.08.2013 N 739)</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10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11. Расчет страховой премии по договору обязательного страхования осуществляется страховщиком исходя из сведений, сообщенных страхователем в письменном заявлении о заключении договора обязательного страхования, с учетом информации, содержащейся в автоматизированной информационной системе обязательного страхования гражданской ответственности владельцев транспортных средств, созданной в соответствии со статьей 30 Федерального закона «Об обязательном страховании гражданской ответственности владельцев транспортных средств» (далее — автоматизированная система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изменении условий договора обязательного страхования в течение срока его действия, а также в иных предусмотренных настоящими Правилами случаях страховая премия может быть скорректирована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Страхователь вправе потребовать от страховщика письменный расчет страховой премии, подлежащей уплате. Страховщик обязан представить такой расчет в течение 3 рабочих дней со дня получения соответствующего письменного заявления от страхователя.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12. Страховая премия по договору обязательного страхования уплачивается страхователем страховщику наличными деньгами или по безналичному расчету при заключении договора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Датой уплаты страховой премии считается или день уплаты страховой премии наличными деньгами страховщику, или день перечисления страховой премии на расчетный счет страховщика.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IV. Срок действия, порядок заключения и изменения</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договора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13. Договор обязательного страхования заключается на 1 год, за исключением случаев, предусмотренных настоящим пунктом.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договором обязательного страхования, а также иных лиц, использующих транспортное средство на законном основании.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 обязательного страхования на весь срок временного использования таких транспортных средств, но не менее чем на 5 дней.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Владелец транспортного средства при отсутствии документов, указанных в подпункте «е» пункта 15 настоящих Правил, вправе заключить договор обязательного страхования на срок до 20 дней в случаях:</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приобретения транспортного средства (покупки, наследования, принятия в дар и др.)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1 год в соответствии с положениями абзаца первого настоящего пункта;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следования к месту проведения технического осмотра транспортного средства и повторного технического осмотра 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14. Владелец транспортного средства имеет право на свободный выбор страховщика, осуществляющего обязательное страхование.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настоящими Правилами.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Постановлений Правительства РФ от 30.12.2011 N 1245,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утратил силу. — Постановление Правительства РФ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15. Для заключения договора обязательного страхования страхователь представляет страховщику следующие документы: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заявление о заключении договора обязательного страхования по форме, установленной в соответствии с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(в ред. Постановлений Правительства РФ от 08.08.2009 N 653, от 26.08.2013 N 739)</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документ, удостоверяющий личность (если страхователем является физическое лицо);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свидетельство о государственной регистрации юридического лица (если страхователем является юридическое лицо);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документ о регистрации транспортного средства, выданный органом, осуществляющим регистрацию транспортного средства (паспорт транспортного средства, свидетельство о регистрации транспортного средства, технический паспорт, технический талон или аналогичный документ);</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 водительское удостоверение или копия водительского удостоверения лица, допущенного к управлению транспортным средством (если договор обязательного страхования будет предусматривать допуск к управлению транспортным средством определенных лиц);</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е) диагностическая карта, содержащая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Российской Федерации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6 месяцев, а также случаев, предусмотренных абзацами третьим — пятым пункта 13 настоящих Правил). Указанные положения в соответствии с частью 6 статьи 5 Федерального закона от 28 июля 2012 г. N 130-ФЗ распространяют свое действие на правоотношения, возникшие с 1 января 2012 г. До 1 августа 2015 г. наряду с диагностической картой, содержащей сведения о соответствии транспортного средства обязательным требованиям безопасности транспортных средств, допускается предоставление документов, предусмотренных частью 8 статьи 5 указанного Федерального закона.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«е» в ред. Постановления Правительства РФ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15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15.1. За представление заведомо ложных сведений и (или) недействительных документов страхователь несет ответственность в соответствии с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15.1 введен Постановлением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16. По соглашению сторон страхователь вправе представить копии документов, необходимых для заключения договора обязательного страхования, либо представить их страховщику в форме электронных документов. Заявление о заключении договора обязательного страхования, представляемое в форме электронного документа, подписывается и оформляется с соблюдением предусмотренных Федеральным законом «Об электронной подписи» условий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Страхователь несет ответственность за полноту и достоверность сведений и документов, представляемых страховщику.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16.1. Страховщик не вправе требовать от страхователя представления оригиналов документов, предусмотренных пунктом 15 настоящих Правил, в случае перезаключения страхователем договора обязательного страхования со страховщиком, с которым был заключен последний договор обязательного страхования, если отсутствует информация о том, что представленные страхователем копии документов либо электронные документы содержат недостоверные сведения.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16.1 введен Постановлением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17. Страхователь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обязательного страхования транспортное средство, владельцем которого он является, не прошло государственную регистрацию в установленном порядке. 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3 рабочих дней страховщику, который на основании полученных данных вносит соответствующую запись в бланк страхового полиса обязательного страхования, а также включает соответствующие сведения в автоматизированную систему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18.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подпунктами «б», «г» и «д» пункта 15 настоящих Правил, а также один из документов, указанных в подпункте «е» пункта 15 настоящих Правил,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Постановлений Правительства РФ от 29.02.2008 N 131,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19. При заключении договора обязательного страхования страховщик вправе провести осмотр транспортного средства по месту жительства страхователя (по месту нахождения юридического лица), если иное не вытекает из соглашения сторон.</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20. Вместе с заявлением о заключении договора обязательного страхования страхователь представляет страховщику сведения о количестве и характере наступивших страховых случаев, об осуществленных и о предстоящих страховых выплатах, сроке страхования, рассматриваемых и неурегулированных требованиях потерпевших, касающихся страховых выплат, и иные сведения о страховании в период действия договора обязательного страхования, представленные страховщиком, с которым был заключен последний договор обязательного страхования, в порядке, предусмотренном пунктом 35 настоящих Правил (далее именуются — сведения о страховании).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Сведения о страховании не представляются лицом, ежегодно перезаключающим договор обязательного страхования у одного страховщика.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заключении договора обязательного страхования, предусматривающего управление транспортным средством только указанными страхователем водителями (ограниченное использование), страхователь представляет страховщику сведения о страховании в отношении каждого указанного им водителя.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заключении договора обязательного страхования без ограничения лиц, допущенных к управлению транспортным средством, страхователь представляет страховщику сведения о страховании в отношении собственника 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Страховщик вносит в автоматизированную систему страхования сведения, указанные в заявлении о заключении договора обязательного страхования и (или) представленные при заключении такого договора.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заключении договора обязательного страхования страховщик осуществляет сверку представленных страхователем сведений о страховании и сведений, указанных в заявлении о заключении договора обязательного страхования и (или) представленных при заключении такого договора, с информацией, содержащейся в автоматизированной системе страхования и в единой автоматизированной информационной системе технического осмотра.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выявлении несоответствия представленных страхователем сведений информации, содержащейся в автоматизированной системе страхования и в единой автоматизированной информационной системе технического осмотра, страховщик заключает договор обязательного страхования в соответствии с указанными страхователем в заявлении о заключении договора обязательного страхования сведениями и вносит сведения о выявленном несоответствии в автоматизированную систему страхования для последующей проверки оператором этой системы причин несоответствия данных и их корректировки в случае необходимости.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систему страхования и используется при заключении договора обязательного страхования на новый срок для применения коэффициента страховых тарифов, предусмотренного пунктом 3 статьи 9 Федерального закона «Об обязательном страховании гражданской ответственности владельцев 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20 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xml:space="preserve">20.1. Заключение договора обязательного страхования без внесения страховщиком сведений о страховании в автоматизированную систему страхования и проверки соответствия представленных страхователем сведений </w:t>
      </w:r>
      <w:r>
        <w:rPr>
          <w:rFonts w:ascii="Arial" w:hAnsi="Arial" w:cs="Arial"/>
          <w:color w:val="000000"/>
          <w:sz w:val="17"/>
          <w:szCs w:val="17"/>
        </w:rPr>
        <w:lastRenderedPageBreak/>
        <w:t>информации, содержащейся в этой системе и в единой автоматизированной информационной системе технического осмотра, не допускается.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20.1 введен Постановлением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21. Владельцы транспортных средств вправе заключать договор обязательного страхования, предусматривающий ограниченное использование транспортных средств, находящихся в их собственности или во владении.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Ограниченным использованием транспортных средств, находящихся в собственности или во владении граждан, признается управление транспортными средствами, находящимися в собственности или во владении граждан, только указанными страхователем водителями и (или) сезонное использование транспортных средств в течение 3 и более месяцев в календарном году.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Ограниченным использованием транспортных средств, находящихся в собственности или во владении юридических лиц, признается сезонное использование транспортных средств, находящихся в собственности или во владении юридических лиц (снегоуборочные, сельскохозяйственные, поливочные и другие специальные транспортные средства), в течение 6 и более месяцев в календарном году.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Период использования транспортного средства в течение календарного года, а также водители, допущенные гражданами к управлению транспортным средством, указываются в заявлении о заключении договора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21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22. В период действия договора обязательного страхования страхователь обязан незамедлительно сообщать в письменной форме страховщику об изменении сведений, указанных в заявлении о заключении договора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Если в договоре обязательного страхования указывается ограниченное использование транспортного средства, то страхователь обязан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Постановлений Правительства РФ от 28.08.2006 N 525,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23.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потребовать от страхователя уплаты при необходимости дополнительной страховой премии соразмерно увеличению степени риска и внести изменения в страховой полис обязательного страхования исходя из страховых тарифов по обязательному страхованию.</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Изменения в страховой полис обязательного страхования вносятся путем внесения соответствующей записи в раздел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2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2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страховых полисов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Страховщик вносит в автоматизированную систему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24. Документом, удостоверяющим осуществление обязательного страхования, является страховой полис обязательного страхования, оформляемый страховщиком по форме, установленной в соответствии с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(в ред. Постановлений Правительства РФ от 08.08.2009 N 653, от 26.08.2013 N 739)</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Бланк страхового полиса обязательного страхования имеет единую форму на всей территории Российской Федерации и является документом строгой отчетности.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страховом полисе обязательного страхования указывается эксплуатируемое транспортное средство или прицеп, за исключением принадлежащих гражданам прицепов к легковым автомобилям.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Одновременно со страховым полисом страхователю бесплатно выдаются перечень представителей страховщика в субъектах Российской Федерации, текст настоящих Правил, 2 бланка извещения о дорожно-транспортном происшествии по форме, утверждаемой Министерством внутренних дел Российской Федерации по согласованию с Министерством финансов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дальнейшем бланки извещений о дорожно-транспортном происшествии выдаются страховщиком бесплатно по требованию лица, ответственность которого застрахована по договору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Страховой полис обязательного страхования выдается страхователю непосредственно при уплате им страховой премии наличными деньгами, а в случае ее уплаты по безналичному расчету — не позднее рабочего дня, следующего за днем перечисления на расчетный счет страховщика страховой премии.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утрате страхового полиса обязательного страхования страхователь имеет право на получение его дубликата бесплатно.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25. Утратил силу с 1 октября 2006 года. — Постановление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26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27. Водитель транспортного средства, участвующий в дорожном движении, обязан иметь страховой полис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27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V. Порядок продления договора обязательного страхования</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28. Продление договора обязательного страхования осуществляется путем заключения договора обязательного страхования по истечении срока его действия на новый срок со страховщиком, с которым был заключен предыдущий договор страхования, в порядке, предусмотренном разделом IV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случае отказа страхователя от продления договора обязательного страхования страховщик представляет сведения о страховании в соответствии с пунктом 35 настоящих Правил и вносит их в автоматизированную систему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30.12.2011 N 1245)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28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29 — 32. Утратили силу. — Постановление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VI. Досрочное прекращение действия договора</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33. Действие договора обязательного страхования досрочно прекращается в следующих случаях:</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смерть гражданина — страхователя или собственника;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ликвидация юридического лица — страхователя;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ликвидация страховщика;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гибель (утрата) транспортного средства, указанного в страховом полисе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 иные случаи, предусмотренные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33 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33.1. Страхователь вправе досрочно прекратить действие договора обязательного страхования в следующих случаях:</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отзыв лицензии страховщика в порядке, установленном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замена собственника 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иные случаи, предусмотренные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33.1 введен Постановлением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33.2. Страховщик вправе досрочно прекратить действие договора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в случае выявления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иных случаях, предусмотренных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33.2 введен Постановлением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33.3. Досрочное прекращение действия договора обязательного страхования не влечет за собой освобождение страховщика от обязанности по осуществлению страховых выплат по произошедшим в течение срока действия договора обязательного страхования страховым случаям.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33.3 введен Постановлением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34. В случае досрочного прекращения действия договора обязательного страхования по одному из оснований, предусмотренных подпунктом «б» пункта 33, подпунктом «в» пункта 33.1 и подпунктом «а» пункта 33.2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за неистекший срок действия договора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случаях досрочного прекращения действия договора обязательного страхования, предусмотренных пунктом 33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В случаях досрочного прекращения действия договора обязательного страхования, предусмотренных пунктом 33.1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случаях досрочного прекращения действия договора обязательного страхования, предусмотренных пунктом 33.2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подпунктами «а», «в», «г», «д» пункта 33 настоящих Правил, или заявления страхователя о досрочном прекращении договора обязательного страхования по одному из оснований, предусмотренных пунктом 33.1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подпунктом «б» пункта 33.2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34 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35. При досрочном прекращении или по окончании действия договора обязательного страхования страховщик предоставляет страхователю сведения о страховании по форме, установленной в соответствии с законодательством Российской Федерации. Сведения о страховании предоставляются страховщиком бесплатно в письменной форме в 5-дневный срок с даты соответствующего обращения страхователя и вносятся в автоматизированную систему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Постановлений Правительства РФ от 08.08.2009 N 653, от 30.12.2011 N 1245, от 26.08.2013 N 739)</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Сведения о страховании предоставляются страхователем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35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36. Договор обязательного страхования может быть признан судом недействительным с момента его заключения в порядке, предусмотренном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VII. Действия лиц при наступлении</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страхового случая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37. 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38. Водитель — участник дорожно-транспортного происшествия обязан сообщить другим участникам дорожно-транспортного происшествия, намеренным предъявить требование о возмещении вреда, сведения о договоре обязательного страхования, в том числе номер страхового полиса обязательного страхования, а также наименование, адрес и телефон страховщика.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Участники дорожно-транспортного происшествия должны уведомить своих страховщиков о наступлении страхового случая.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xml:space="preserve">39. Для решения вопроса об осуществлении страховой выплаты страховщик принимает документы о дорожно-транспортном происшествии, оформленные уполномоченными на то сотрудниками полиции, прибывшими на место происшествия по сообщению его участников, или оформленные (при отсутствии в случае дорожно-транспортного происшествия потерпевших, жизни и здоровью которых причинен вред, а также при взаимном согласии водителей в оценке обстоятельств случившегося) сотрудниками полиции на ближайшем посту дорожно-патрульной службы либо </w:t>
      </w:r>
      <w:r>
        <w:rPr>
          <w:rFonts w:ascii="Arial" w:hAnsi="Arial" w:cs="Arial"/>
          <w:color w:val="000000"/>
          <w:sz w:val="17"/>
          <w:szCs w:val="17"/>
        </w:rPr>
        <w:lastRenderedPageBreak/>
        <w:t>в подразделении полиции в соответствии с пунктом 2.6 Правил дорожного движения Российской Федерации, или оформленные участниками дорожно-транспортного происшествия в случаях и порядке, которые установлены в пункте 41.1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Постановлений Правительства РФ от 29.02.2008 N 131, от 06.10.2011 N 824)</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40. Оформление документов о дорожно-транспортном происшествии может осуществляться в присутствии страховщика (представителя страховщика) для определения обстоятельств дорожно-транспортного происшествия и причиненного ущерба (повреждений) по сообщению страхователя или потерпевшего. Для этого водитель — участник дорожно-транспортного происшествия, намеренный предъявить требование о страховой выплате, вправе сообщить страховщику или его представителю любым доступным способом (например, по указанным в страховом полисе обязательного страхования телефонам)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41. Водители транспортных средств, причастные к дорожно-транспортному происшествию, обязаны заполнить бланки извещений о дорожно-транспортном происшествии, выданные страховщиками, независимо от оформления документов прибывшими на место дорожно-транспортного происшествия сотрудниками полиции.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06.10.2011 N 824)</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отсутствии разногласий в обстоятельствах причинения вреда и дорожно-транспортного происшествия, характере и перечне видимых повреждений транспортных средств, незначительном ущербе допускается совместное заполнение 2 водителями одного бланка извещения о дорожно-транспортном происшествии.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Водители ставят в известность страхователей о дорожно-транспортном происшествии и заполнении бланков таких извещений.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участии в дорожно-транспортном происшествии более 2 транспортных средств и наличии у водителей разногласий в оценке случившегося, а также при невозможности совместного заполнения водителями одного бланка извещения о дорожно-транспортном происшествии (по состоянию здоровья, в случае гибели водителя, в связи с отказом одного из них от совместного заполнения бланка или по иным причинам) допускается заполнение каждым водителем своего бланка извещения с указанием причины невозможности совместного заполнения извещения о дорожно-транспортном происшествии. В случае гибели водителя извещение о дорожно-транспортном происшествии в отношении данного транспортного средства другими лицами не заполняется.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причинении вреда жизни или здоровью пассажиров, находящихся в транспортных средствах, в извещении о дорожно-транспортном происшествии указывается наличие пострадавших пассажиров. В случае если участники дорожно-транспортного происшествия располагают сведениями о пострадавших пассажирах (фамилии, имена, отчества), они должны представить эти сведения страховщику. Сведения о пострадавших пассажирах предоставляются страховщику подразделениями полиции на основании его письменного запроса.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06.10.2011 N 824)</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случае причинения вреда потерпевшим водитель должен сообщить об этом страховщику в порядке и в сроки, которые установлены настоящими Правилами.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41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41.1. Оформление документов о дорожно-транспортном происшествии может осуществляться без участия уполномоченных на то сотрудников полиции при наличии одновременно следующих обстоятельств: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06.10.2011 N 824)</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результате дорожно-транспортного происшествия вред причинен только имуществу;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дорожно-транспортное происшествие произошло с участием 2 транспортных средств, гражданская ответственность владельцев которых застрахована в соответствии с Федеральным законом «Об обязательном страховании гражданской ответственности владельцев 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обстоятельства причинения вреда в связи с повреждением имущества в результате дорожно-транспортного происшествия и (или) определении характера и перечня видимых повреждений транспортных средств не вызывают разногласий участников дорожно-транспортного происшествия и зафиксированы в извещениях о дорожно-транспортном происшествии, бланки которых заполнены водителями транспортных средств, причастных к дорожно-транспортному происшествию.</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Бланк извещения о дорожно-транспортном происшествии заполняется обоими водителями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наличии разногласий в обстоятельствах причинения вреда имуществу в результате дорожно-транспортного происшествия, характере и перечне видимых повреждений транспортных средств, отказе от подписания извещения одним из участников дорожно-транспортного происшествия или размере ущерба, превышающем по примерной оценке 25 тыс. рублей, оформление дорожно-транспортного происшествия проводится с участием уполномоченных сотрудников полиции.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06.10.2011 N 824)</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случае оформления документов о дорожно-транспортном происшествии без участия уполномоченных сотрудников полиции заполненный бланк извещения о дорожно-транспортном происшествии вместе с заявлением потерпевшего о страховой выплате направляется страховщику для определения размера убытков, подлежащих возмещению.</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06.10.2011 N 824)</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имущества в результате дорожно-транспортного происшествия, зафиксированных в представленном извещении о дорожно-транспортном происшествии, в соответствии с пунктом 45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случае оформления документов о дорожно-транспортном происшествии без участия уполномоченных сотрудников полиции размер страховой выплаты, причитающейся потерпевшему в счет возмещения вреда, причиненного его имуществу, не может превышать 25 тыс. рублей.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06.10.2011 N 824)</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41.1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41.2. Потерпевший, получивший страховую выплату на основании пункта 41.1 настоящих Правил, не вправе предъявлять страховщику дополнительные требования о возмещении вреда, причиненного его имуществу в результате такого дорожно-транспортного происшествия.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Для реализации права, связанного с возмещением вреда, причиненного его имуществу в размере, превышающем 25 тыс. рублей, потерпевший может обратиться в суд с иском к лицу, причинившему вред.</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Потерпевший имеет право обратиться к страховщику, который застраховал гражданскую ответственность лица, причинившего вред, за возмещением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 в соответствии с пунктами 43, 51 — 56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41.2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42. Заполненные водителями — участниками дорожно-транспортного происшествия извещения о дорожно-транспортном происшествии, оформленные в соответствии с пунктом 41 настоящих Правил, должны быть в кратчайший срок, но не позднее 15 рабочих дней после дорожно-транспортного происшествия вручены или направлены любым способом, обеспечивающим подтверждение отправки, страховщику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 Водитель, являющийся потерпевшим, представляет страховщику свой бланк извещения о дорожно-транспортном происшествии или единый заполненный совместно с другими участниками дорожно-транспортного происшествия бланк извещения одновременно с подачей заявления о страховой выплате. Извещение о дорожно-транспортном происшествии может быть передано по факсимильной связи с одновременным направлением его оригинала заказным письмом по указанному в страховом полисе обязательного страхования адресу страховщика или представителя страховщика.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утратил силу с 1 октября 2006 года. — Постановление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43. Потерпевший, намеренный воспользоваться своим правом на страховую выплату, обязан при первой возможности уведомить страховщика о наступлении страхового случая.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Потерпевшие, включая пассажиров транспортных средств, предъявляют страховщику требование о страховой выплате в сроки, установленные пунктом 42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Заявление о страховой выплате потерпевший направляет страховщику, или представителю страховщика по месту жительства (месту нахождения) потерпевшего, или представителю страховщика в субъекте Российской Федерации, на территории которого произошло дорожно-транспортное происшествие.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44. Потерпевший на момент подачи заявления о страховой выплате прилагает к заявлению:</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справку о дорожно-транспортном происшествии, выданную подразделением полиции, отвечающим за безопасность дорожного движения, по форме, утверждаемой Министерством внутренних дел Российской Федерации по согласованию с Министерством финансов Российской Федерации, если оформление документов о дорожно-транспортном происшествии осуществлялось при участии уполномоченных сотрудников полиции;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Постановлений Правительства РФ от 29.02.2008 N 131, от 06.10.2011 N 824)</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извещение о дорожно-транспортном происшествии.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Копии протокола об административном правонарушении, постановление по делу об административном правонарушении или определение об отказе в возбуждении дела об административном правонарушении должны представляться потерпевшим только в тех случаях, когда составление таких документов предусмотрено законодательством Российской Федерации. Потерпевший получает указанные документы в подразделениях полиции и представляет их страховщику.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06.10.2011 N 824)</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Кроме того, потерпевший в зависимости от вида причиненного вреда представляет страховщику документы, предусмотренные пунктами 51, 53 — 56 и (или) 61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44 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45. При причинении вреда имуществу потерпевший, намеренный воспользоваться своим правом на страховую выплату, обязан представить поврежденное имущество или его остатки для проведения осмотра и (или) организации независимой экспертизы (оценки) в целях выяснения обстоятельств причинения вреда и определения размера подлежащих возмещению убытков, а страховщик — провести осмотр поврежденного имущества и (или) организовать независимую экспертизу (оценку).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Страховщик проводит осмотр поврежденного имущества и (или) организует независимую экспертизу (оценку) путем выдачи направления на экспертизу (оценку) в срок не более 5 рабочих дней с даты получения от потерпевшего заявления о страховой выплате и документов, предусмотренных пунктом 44 настоящих Правил, если иной срок не согласован страховщиком с потерпевшим.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поврежденного имущества, а потерпевший в согласованное со страховщиком время обязан представить поврежденное имущество.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Если характер повреждений или особенности поврежденного имущества исключают его представление для осмотра и (или) организацию его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осмотр и (или) независимая экспертиза (оценка) проводятся по месту нахождения поврежденного имущества в установленный настоящим пунктом срок.</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экспертизы (оценки) поврежденного имущества, такая экспертиза (оценка) может не проводиться.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В случае если после проведенного страховщиком осмотра поврежденного имущества страховщик и потерпевший не достигли согласия о размере страховой выплаты, страховщик обязан организовать независимую экспертизу (оценку), а потерпевший — предоставить поврежденное имущество для проведения независимой экспертизы (оценки).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46. Если страховщик в установленный пунктом 45 настоящих Правил срок не провел осмотр поврежденного имущества и (или) не организовал независимую экспертизу (оценку), то потерпевший имеет право самостоятельно обратиться с просьбой об организации такой экспертизы, не представляя поврежденное имущество страховщику для осмотра.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решении вопроса о страховой выплате страховщик использует результаты этой независимой экспертизы.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47.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правилами, утвержденными Правительством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48. Если осмотр и (или) независимая экспертиза (оценка) представленного потерпевшим поврежденного имущества или его остатков не позволяют достоверно установить наличие страхового случая и размер убытков, подлежащих возмещению по договору обязательного страхования, для выяснения указанных обстоятельств страховщик вправе провести осмотр транспортного средства страхователя, при использовании которого потерпевшему был причинен вред, и (или) организовать независимую экспертизу этого транспортного средства, а страхователь обязан представить это транспортное средство по требованию страховщика для организации независимой экспертизы.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этом страховщик обязан провести осмотр транспортного средства и (или) организовать независимую экспертизу (оценку) и оплатить расходы по ее проведению в соответствии с пунктом 45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Результаты осмотра и (или) независимой экспертизы (оценки) оформляются в письменном виде и подписываются страховщиком (его представителем), экспертом (при проведении независимой экспертизы) и владельцем 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КонсультантПлюс: примечание.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О прямом возмещение убытков см. статьи 14.1 и 26.1 Федерального закона от 25.04.2002 N 40-ФЗ.</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48.1. Потерпевший имеет право предъявить требование о возмещении вреда, причиненного его имуществу, непосредственно страховщику, который застраховал гражданскую ответственность потерпевшего (прямое возмещение убытков), при наличии одновременно следующих обстоятельств: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в результате дорожно-транспортного происшествия вред причинен только имуществу;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дорожно-транспортное происшествие произошло с участием 2 транспортных средств, гражданская ответственность владельцев которых застрахована в соответствии с Федеральным законом «Об обязательном страховании гражданской ответственности владельцев 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48.1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48.2. 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возмещает потерпевшему по его требованию вред, причиненный имуществу потерпевшего, в размере страховой выплаты от имени страховщика, который застраховал гражданскую ответственность лица, причинившего вред (осуществляет прямое возмещение убытков).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48.2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48.3. 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за возмещением вреда, который причинен жизни или здоровью, возник после предъявления требования о страховой выплате и о котором потерпевший не знал на момент предъявления требования.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48.3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VIII. Определение размера страховой выплаты</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при причинении вреда жизни и здоровью потерпевших</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49. Размер страховой выплаты, причитающейся потерпевшему в целях возмещения вреда, причиненного его здоровью, рассчитывается страховщиком в соответствии с главой 59 Гражданского кодекса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причинении вреда здоровью потерпевшего возмещению подлежат утраченный потерпевшим заработок (доход), который он имел либо определенно мог иметь на день причинения ему вреда,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Размер страховой выплаты за причинение вреда жизни потерпевшего составляет:</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135 тыс. рублей — лицам, имеющим в соответствии с гражданским законодательством право на возмещение вреда в случае смерти потерпевшего (кормильца);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не более 25 тыс. рублей — на возмещение расходов на погребение лицам, понесшим эти расходы.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49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50. Для получения страховой выплаты в связи с причинением вреда здоровью потерпевшего кроме документов, предусмотренных пунктом 44 настоящих Правил, к заявлению о страховой выплате прилагаются документы, предусмотренные пунктами 51, 55 — 56 настоящих Правил, а в связи с причинением вреда жизни потерпевшего — документы, предусмотренные пунктами 53 и 54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50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51.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заключение соответствующего медицинского учреждения с указанием характера полученных потерпевшим травм и увечий, диагноза, периода нетрудоспособности;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выданное в установленном законодательством Российской Федерации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«б» 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«в» 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иные документы, подтверждающие доходы потерпевшего, которые учитываются при определении размера утраченного заработка (дохода).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52.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52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53. Лица, имеющие право в соответствии с гражданским законодательством на возмещение вреда в случае смерти потерпевшего (кормильца), представляют страховщику: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«а»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копия свидетельства о смерти;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«б» 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утратил силу. — Постановление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 справка, подтверждающая установление инвалидности, если на дату наступления страхового случая на иждивении погибшего находились инвалиды;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«д» 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е) справка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ж) 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з) справка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Страховая выплата лицам, имеющим право в соответствии с гражданским законодательством на возмещение вреда в случае смерти потерпевшего (кормильца), осуществляется в равных долях исходя из общей суммы в размере 135 тыс.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выплате, поданных лицами, имеющими право на возмещение вреда в случае смерти потерпевшего (кормильца), до истечения срока, предусмотренного пунктом 70 настоящих Правил.</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случае если страховщик в установленный настоящими Правилами срок произвел страховую выплату лицу (лицам), имеющему право на возмещение вреда в случае смерти потерпевшего (кормильца), иные лица, имеющие право на возмещение вреда в случае смерти потерпевшего (кормильца)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причинителю вреда в порядке, предусмотренном гражданским законодательством.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(кормильца).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54. Лица, понесшие необходимые расходы на погребение погибшего, при предъявлении требования о возмещении вреда представляют:</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копию свидетельства о смерти;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документы, подтверждающие произведенные необходимые расходы на погребение.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Расходы на погребение возмещаются в размере не более 25 тыс. рублей.</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введен Постановлением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54 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55.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на бесплатное получение которых потерпевший не имеет права (в том числе сверх базовой программы обязательного медицинского страхования), представляет:</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выписка из истории болезни, выданная лечебным учреждением;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документы, подтверждающие оплату услуг лечебного учреждения;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документы, подтверждающие оплату приобретенных лекарств.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56.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а также: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при предъявлении требования о возмещении расходов на дополнительное питание: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справка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справка медицинского учреждения о составе необходимого для потерпевшего суточного продуктового набора дополнительного питания;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документы, подтверждающие оплату приобретенных продуктов из продовольственного набора дополнительного питания.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Расходы на дополнительное питание включаются в страховую выплату в размере не выше 3 процентов страховой суммы;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при предъявлении требования о возмещении расходов на протезирование — документы, подтверждающие оплату услуг по протезированию;</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при предъявлении требования о возмещении расходов на посторонний уход — документы, подтверждающие оплату услуг по постороннему уходу.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Расходы на посторонний уход включаются в сумму страховой выплаты в размере не выше 10 процентов страховой суммы;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при предъявлении требования о возмещении расходов на санаторно-курортное лечение: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выписка из истории болезни, выданная учреждением, в котором осуществлялось санаторно-курортное лечение;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копия санаторно-курортной путевки или иной документ, подтверждающий получение санаторно-курортного лечения, заверенный в установленном порядке;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документы, подтверждающие оплату путевки на санаторно-курортное лечение;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 при предъявлении требования о возмещении расходов на приобретение специальных 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копия паспорта транспортного средства или свидетельства о его регистрации;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документы, подтверждающие оплату приобретенного специального 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договор, в соответствии с которым приобретено специальное транспортное средство;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е) при предъявлении потерпевшим требования о возмещении расходов, связанных с подготовкой к другой профессии: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счет на оплату профессионального обучения (переобучения);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копия договора с организацией, осуществляющей профессиональное обучение (переобучение);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документ, подтверждающий оплату профессионального обучения (переобучения).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57. Страховая выплата по каждому страховому случаю не может превышать установленную величину страховой суммы.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оказавшему их медицинскому учреждению.</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57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58.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59.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IX. Определение размера подлежащих возмещению убытков</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при причинении вреда имуществу потерпевшего</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60. При причинении вреда имуществу потерпевшего в соответствии с настоящими Правилами возмещению в пределах страховой суммы подлежат:</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в случае полной гибели имущества потерпевшего — действительная стоимость имущества на день наступления страхового случая,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«а»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б) иные расходы, произведенные потерпевшим в связи с причиненным вредом (эвакуация транспортного средства с места дорожно-транспортного происшествия, хранение поврежденного транспортного средства, доставка пострадавших в лечебное учреждение и т.д.).</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61.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пунктом 44 настоящих Правил, потерпевший представляет:</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документы, подтверждающие право собственности потерпевшего на поврежденное имущество либо право на страховую выплату при повреждении имущества, находящегося в собственности другого лица;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заключение независимой экспертизы о размере причиненного вреда, если проводилась независимая экспертиза,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 (если экспертиза организована страховщиком, заключения экспертов находятся у него);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документы, подтверждающие оплату услуг независимого эксперта, если экспертиза проводилась и оплата произведена потерпевшим;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ремонта или хранения;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 документы, подтверждающие оказание и оплату услуг по хранению поврежденного имущества, если потерпевший требует возмещения соответствующих расходов.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Возмещаются расходы на хранение со дня дорожно-транспортного происшествия до дня проведения страховщиком осмотра или независимой экспертизы;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е) 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62. Потерпевший представляет страховщику оригиналы документов, предусмотренных пунктом 61 настоящих Правил, либо их копии, заверенные нотариально, или выдавшим документы лицом (органом), или страховщиком.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63. Размер страховой выплаты в случае причинения вреда имуществу потерпевшего определяется: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в случае полной гибели имущества потерпевшего — в размере действительной стоимости имущества на день наступления страхового случая. Под полной гибелью понимаются случаи,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«а»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КонсультантПлюс: примечание.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Абзац первый подпункта «б» пункта 63 решением Верховного Суда РФ от 24.07.2007 N ГКПИ07-658 признан недействующим в части, исключающей величину утраты товарной стоимости из состава страховой выплаты в случае повреждения имущества потерпевшего.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Определением Верховного Суда РФ от 06.11.2007 N КАС07-566 указанное решение оставлено без изменения.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б) 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Восстановительные расходы оплачиваются исходя из средних сложившихся в соответствующем регионе цен.</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определении размера восстановительных расходов учитывается износ частей, узлов, агрегатов и деталей, используемых при восстановительных работах.</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64. В расходы по восстановлению поврежденного имущества включаются: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расходы на материалы и запасные части, необходимые для ремонта (восстановления);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расходы на оплату работ по ремонту;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65. По согласованию с потерпевшим страховщик в счет страховой выплаты вправе организовать и оплатить ремонт поврежденного имущества.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Ответственность за качество ремонта перед потерпевшим несет лицо, осуществившее ремонт.</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случае если страховая выплата будет выплачена нескольким потерпевшим и сумма их требований, предъявленных страховщику на день первой страховой выплаты по возмещению вреда, причиненного имуществу по данному страховому случаю, превышает установленную пунктом 10 настоящих Правил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 Страховая выплата по каждому страховому случаю не может превышать величины установленной страховой суммы.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65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X. Осуществление страховой выплаты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66.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67. Страховщик вправе самостоятельно запрашивать компетентные органы и организации о предоставлении документов, предусмотренных пунктами 51, 53 — 56, 61 и 66. Страховщик вправе запрашивать предоставление только документов, необходимых для решения вопроса о страховой выплате с учетом характера ущерба, причиненного конкретному потерпевшему. 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определение размера страховой выплаты.</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 за исключением случаев, предусмотренных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68. Утратил силу. — Постановление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xml:space="preserve">68.1. 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w:t>
      </w:r>
      <w:r>
        <w:rPr>
          <w:rFonts w:ascii="Arial" w:hAnsi="Arial" w:cs="Arial"/>
          <w:color w:val="000000"/>
          <w:sz w:val="17"/>
          <w:szCs w:val="17"/>
        </w:rPr>
        <w:lastRenderedPageBreak/>
        <w:t>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68.1 введен Постановлением Правительства РФ от 30.12.2011 N 1245, в ред. Постановления Правительства РФ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69.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лечебное учреждение,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 а при отсутствии согласия сторон — судом.</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70. Страховщик рассматривает заявление потерпевшего о страховой выплате и предусмотренные пунктами 44, 51, 53 — 56 и 61 настоящих Правил документы в течение 30 дней с даты их получения.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течение указанного срока страховщик обязан составить акт о страховом случае, на основании его принять решение об осуществлении страховой выплаты потерпевшему, осуществить страховую выплату либо направить в письменном виде извещение о полном или частичном отказе в страховой выплате с указанием причин отказа. Неотъемлемыми частями акта о страховом случае являются заключение независимой экспертизы (оценки), если она проводилась, и (или) акт осмотра поврежденного имущества.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 неисполнении данной обязанности страховщик за каждый день просрочки уплачивает потерпевшему неустойку (пени) в размере одной семьдесят пятой ставки рефинансирования Центрального банка Российской Федерации, действующей на день, когда страховщик должен был исполнить эту обязанность, от установленной страховой суммы по виду возмещения вреда каждому потерпевшему.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Сумма неустойки (пени), подлежащей выплате потерпевшему, не может превышать размер страховой суммы по виду возмещения вреда каждому потерпевшему.</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 70 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71. В акте о страховом случае на основании имеющихся документов производится расчет страховой выплаты и указывается ее размер. Копия акта о страховом случае передается страховщиком потерпевшему по его письменному требованию не позднее 3 дней с даты получения страховщиком такого требования (при получении требования после составления акта о страховом случае) или не позднее 3 дней с даты составления акта о страховом случае (при получении требования до составления акта о страховом случае).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Постановлений Правительства РФ от 28.08.2006 N 525,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72. Потерпевший вправе потребовать у страховщика произвести часть страховой выплаты, соответствующую фактически определенной части указанного вреда, до полного определения размера подлежащего возмещению вреда.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73.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74. Если страховая выплата, отказ в страховой выплате или изменение ее размера зависят от результатов производства по уголовному или гражданскому делу либо делу об административном правонарушении, срок страховой выплаты может быть продлен до окончания указанного производства и вступления в силу решения суда.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75. Страховая выплата производится путем наличного или безналичного расчета.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18.12.2006 N 775)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XI. Право предъявления регрессного</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требования страховщика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lastRenderedPageBreak/>
        <w:t>76. Страховщик имеет право предъявить к причинившему вред лицу регрессные требования в размере произведенной страховщиком страховой выплаты, а также расходов, понесенных при рассмотрении страхового случая, если: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29.02.2008 N 131)</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а) вред жизни или здоровью потерпевшего был причинен вследствие умысла указанного лица;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ред. Постановления Правительства РФ от 28.08.2006 N 525)</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б) вред был причинен указанным лицом при управлении транспортным средством в состоянии опьянения (алкогольного, наркотического или иного);</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в) указанное лицо не имело право управлять транспортным средством, при использовании которого им был причинен вред;</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г) указанное лицо скрылось с места дорожно-транспортного происшествия;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д) указанное лицо не включено в число водителей, допущенных к управлению этим транспортным средством, если в договоре обязательного страхования предусмотрено использование транспортного средства только водителями, указанными в страховом полисе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если в договоре обязательного страхования предусмотрено использование транспортного средства в определенный период;</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ж)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людей, с числом мест для сидения более 8 (кроме места для водителя), специализированного транспортного средства, предназначенного и оборудованного для перевозок опасных грузов.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(пп. «ж» введен Постановлением Правительства РФ от 30.12.2011 N 1245, в ред. Постановления Правительства РФ от 01.12.2012 N 1237)</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XII. Порядок разрешения споров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77. Споры, вытекающие из договора обязательного страхования, разрешаются в соответствии с законодательством Российской Федерации.</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КонсультантПлюс: примечание.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Приказом Министерства финансов РФ от 01.07.2009 N 67н утверждена форма заявления о заключении договора обязательного страхования гражданской ответственности владельцев 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Приложение N 1</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к Правилам обязательного</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страхования гражданской</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lastRenderedPageBreak/>
        <w:t>ответственности владельцев</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транспортных средств</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ЗАЯВЛЕНИЕ</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 заключении договора обязательного страхования</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гражданской ответственности владельца</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Утратило силу. — Постановление Правительства РФ от 08.08.2009 N 653.</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КонсультантПлюс: примечание.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Приказом Министерства финансов РФ от 01.07.2009 N 67н утверждена форма страхового полиса обязательного страхования гражданской ответственности владельцев 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Приложение N 2</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к Правилам обязательного</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страхования гражданской</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ответственности владельцев</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транспортных средств</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СТРАХОВОЙ ПОЛИС</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обязательного страхования гражданской ответственности</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владельца транспортного средства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Утратил силу. — Постановление Правительства РФ от 08.08.2009 N 653.</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Приложение N 3</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к Правилам обязательного</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страхования гражданской</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lastRenderedPageBreak/>
        <w:t>ответственности владельцев</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транспортных средств</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ФОРМЫ СПЕЦИАЛЬНОГО ЗНАКА ГОСУДАРСТВЕННОГО ОБРАЗЦА</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Утратили силу с 1 марта 2008 года. — Постановление Правительства РФ от 29.02.2008 N 129.</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КонсультантПлюс: примечание.</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Приказом Министерства финансов РФ от 01.07.2009 N 67н утверждена форма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 </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Приложение N 4</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к Правилам обязательного</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страхования гражданской</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ответственности владельцев</w:t>
      </w:r>
    </w:p>
    <w:p w:rsidR="00DD4FF4" w:rsidRDefault="00DD4FF4" w:rsidP="00DD4FF4">
      <w:pPr>
        <w:pStyle w:val="a3"/>
        <w:jc w:val="right"/>
        <w:rPr>
          <w:rFonts w:ascii="Arial" w:hAnsi="Arial" w:cs="Arial"/>
          <w:color w:val="000000"/>
          <w:sz w:val="17"/>
          <w:szCs w:val="17"/>
        </w:rPr>
      </w:pPr>
      <w:r>
        <w:rPr>
          <w:rFonts w:ascii="Arial" w:hAnsi="Arial" w:cs="Arial"/>
          <w:color w:val="000000"/>
          <w:sz w:val="17"/>
          <w:szCs w:val="17"/>
        </w:rPr>
        <w:t>транспортных средств</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СВЕДЕНИЯ</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об обязательном страховании</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гражданской ответственности владельцев транспортного</w:t>
      </w:r>
    </w:p>
    <w:p w:rsidR="00DD4FF4" w:rsidRDefault="00DD4FF4" w:rsidP="00DD4FF4">
      <w:pPr>
        <w:pStyle w:val="a3"/>
        <w:jc w:val="center"/>
        <w:rPr>
          <w:rFonts w:ascii="Arial" w:hAnsi="Arial" w:cs="Arial"/>
          <w:color w:val="000000"/>
          <w:sz w:val="17"/>
          <w:szCs w:val="17"/>
        </w:rPr>
      </w:pPr>
      <w:r>
        <w:rPr>
          <w:rFonts w:ascii="Arial" w:hAnsi="Arial" w:cs="Arial"/>
          <w:color w:val="000000"/>
          <w:sz w:val="17"/>
          <w:szCs w:val="17"/>
        </w:rPr>
        <w:t>средства по договору обязательного страхования</w:t>
      </w:r>
    </w:p>
    <w:p w:rsidR="00DD4FF4" w:rsidRDefault="00DD4FF4" w:rsidP="00DD4FF4">
      <w:pPr>
        <w:pStyle w:val="a3"/>
        <w:jc w:val="both"/>
        <w:rPr>
          <w:rFonts w:ascii="Arial" w:hAnsi="Arial" w:cs="Arial"/>
          <w:color w:val="000000"/>
          <w:sz w:val="17"/>
          <w:szCs w:val="17"/>
        </w:rPr>
      </w:pPr>
      <w:r>
        <w:rPr>
          <w:rFonts w:ascii="Arial" w:hAnsi="Arial" w:cs="Arial"/>
          <w:color w:val="000000"/>
          <w:sz w:val="17"/>
          <w:szCs w:val="17"/>
        </w:rPr>
        <w:t>Утратили силу. — Постановление Правительства РФ от 08.08.2009 N 653.</w:t>
      </w:r>
    </w:p>
    <w:p w:rsidR="00430BB1" w:rsidRDefault="00430BB1"/>
    <w:sectPr w:rsidR="00430BB1" w:rsidSect="00430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DD4FF4"/>
    <w:rsid w:val="00254BD9"/>
    <w:rsid w:val="00366719"/>
    <w:rsid w:val="003D3E57"/>
    <w:rsid w:val="00430BB1"/>
    <w:rsid w:val="00456FF7"/>
    <w:rsid w:val="008072E0"/>
    <w:rsid w:val="00C26E42"/>
    <w:rsid w:val="00C93B30"/>
    <w:rsid w:val="00DD4FF4"/>
    <w:rsid w:val="00FE4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B1"/>
  </w:style>
  <w:style w:type="paragraph" w:styleId="1">
    <w:name w:val="heading 1"/>
    <w:basedOn w:val="a"/>
    <w:next w:val="a"/>
    <w:link w:val="10"/>
    <w:autoRedefine/>
    <w:uiPriority w:val="9"/>
    <w:qFormat/>
    <w:rsid w:val="00366719"/>
    <w:pPr>
      <w:keepNext/>
      <w:keepLines/>
      <w:spacing w:before="480" w:after="0"/>
      <w:outlineLvl w:val="0"/>
    </w:pPr>
    <w:rPr>
      <w:rFonts w:asciiTheme="majorHAnsi" w:eastAsiaTheme="majorEastAsia" w:hAnsiTheme="majorHAnsi" w:cstheme="majorBidi"/>
      <w:b/>
      <w:bCs/>
      <w:color w:val="FF0000"/>
      <w:sz w:val="28"/>
      <w:szCs w:val="28"/>
    </w:rPr>
  </w:style>
  <w:style w:type="paragraph" w:styleId="2">
    <w:name w:val="heading 2"/>
    <w:basedOn w:val="a"/>
    <w:next w:val="a"/>
    <w:link w:val="20"/>
    <w:autoRedefine/>
    <w:uiPriority w:val="9"/>
    <w:unhideWhenUsed/>
    <w:qFormat/>
    <w:rsid w:val="00C93B30"/>
    <w:pPr>
      <w:keepNext/>
      <w:keepLines/>
      <w:spacing w:before="200" w:after="0" w:line="240" w:lineRule="auto"/>
      <w:jc w:val="center"/>
      <w:outlineLvl w:val="1"/>
    </w:pPr>
    <w:rPr>
      <w:rFonts w:ascii="Verdana" w:eastAsiaTheme="majorEastAsia" w:hAnsi="Verdana" w:cstheme="majorBidi"/>
      <w:bCs/>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3B30"/>
    <w:rPr>
      <w:rFonts w:ascii="Verdana" w:eastAsiaTheme="majorEastAsia" w:hAnsi="Verdana" w:cstheme="majorBidi"/>
      <w:bCs/>
      <w:color w:val="FF0000"/>
      <w:sz w:val="24"/>
      <w:szCs w:val="20"/>
      <w:lang w:eastAsia="ru-RU"/>
    </w:rPr>
  </w:style>
  <w:style w:type="character" w:customStyle="1" w:styleId="10">
    <w:name w:val="Заголовок 1 Знак"/>
    <w:basedOn w:val="a0"/>
    <w:link w:val="1"/>
    <w:uiPriority w:val="9"/>
    <w:rsid w:val="00366719"/>
    <w:rPr>
      <w:rFonts w:asciiTheme="majorHAnsi" w:eastAsiaTheme="majorEastAsia" w:hAnsiTheme="majorHAnsi" w:cstheme="majorBidi"/>
      <w:b/>
      <w:bCs/>
      <w:color w:val="FF0000"/>
      <w:sz w:val="28"/>
      <w:szCs w:val="28"/>
    </w:rPr>
  </w:style>
  <w:style w:type="paragraph" w:styleId="a3">
    <w:name w:val="Normal (Web)"/>
    <w:basedOn w:val="a"/>
    <w:uiPriority w:val="99"/>
    <w:semiHidden/>
    <w:unhideWhenUsed/>
    <w:rsid w:val="00DD4F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85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13271</Words>
  <Characters>75650</Characters>
  <Application>Microsoft Office Word</Application>
  <DocSecurity>0</DocSecurity>
  <Lines>630</Lines>
  <Paragraphs>177</Paragraphs>
  <ScaleCrop>false</ScaleCrop>
  <Company>Microsoft</Company>
  <LinksUpToDate>false</LinksUpToDate>
  <CharactersWithSpaces>88744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2018-02-09T14:01:00Z</dcterms:created>
  <dcterms:modified xsi:type="dcterms:W3CDTF">2018-02-09T14:01:00Z</dcterms:modified>
</cp:coreProperties>
</file>